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30B" w:rsidRDefault="00A06083">
      <w:pPr>
        <w:jc w:val="center"/>
        <w:rPr>
          <w:rFonts w:ascii="Arial Narrow" w:hAnsi="Arial Narrow"/>
          <w:b/>
          <w:sz w:val="28"/>
          <w:szCs w:val="28"/>
        </w:rPr>
      </w:pPr>
      <w:bookmarkStart w:id="0" w:name="_GoBack"/>
      <w:bookmarkEnd w:id="0"/>
      <w:r>
        <w:rPr>
          <w:rFonts w:ascii="Arial Narrow" w:hAnsi="Arial Narrow"/>
          <w:b/>
          <w:sz w:val="28"/>
          <w:szCs w:val="28"/>
        </w:rPr>
        <w:t>D E C L A R A Ţ I E</w:t>
      </w:r>
    </w:p>
    <w:p w:rsidR="00D6430B" w:rsidRDefault="00D6430B">
      <w:pPr>
        <w:rPr>
          <w:rFonts w:ascii="Arial Narrow" w:hAnsi="Arial Narrow"/>
          <w:sz w:val="24"/>
          <w:szCs w:val="24"/>
        </w:rPr>
      </w:pPr>
    </w:p>
    <w:p w:rsidR="00D6430B" w:rsidRDefault="00D6430B">
      <w:pPr>
        <w:rPr>
          <w:rFonts w:ascii="Arial Narrow" w:hAnsi="Arial Narrow"/>
          <w:sz w:val="24"/>
          <w:szCs w:val="24"/>
        </w:rPr>
      </w:pPr>
    </w:p>
    <w:p w:rsidR="00D6430B" w:rsidRDefault="00A06083">
      <w:pPr>
        <w:suppressAutoHyphens w:val="0"/>
        <w:autoSpaceDE w:val="0"/>
        <w:spacing w:after="0" w:line="360" w:lineRule="auto"/>
        <w:ind w:firstLine="709"/>
        <w:jc w:val="both"/>
        <w:textAlignment w:val="auto"/>
      </w:pPr>
      <w:r>
        <w:rPr>
          <w:rStyle w:val="Fontdeparagrafimplicit"/>
          <w:rFonts w:ascii="Arial Narrow" w:hAnsi="Arial Narrow"/>
          <w:sz w:val="24"/>
          <w:szCs w:val="24"/>
        </w:rPr>
        <w:t xml:space="preserve"> Subsemnatul/Subsemnata ________________________________ în calitate de concurent pentru ocuparea postului vacant de auditor I din cadrul SAJ Neamt,am la cunostinta de prevederile art. 22 din Legea 672 </w:t>
      </w:r>
      <w:r>
        <w:rPr>
          <w:rStyle w:val="Fontdeparagrafimplicit"/>
          <w:rFonts w:ascii="Arial Narrow" w:hAnsi="Arial Narrow" w:cs="Courier New"/>
          <w:b/>
          <w:bCs/>
          <w:sz w:val="24"/>
          <w:szCs w:val="24"/>
          <w:lang w:val="en-US"/>
        </w:rPr>
        <w:t xml:space="preserve">din 19 </w:t>
      </w:r>
      <w:r>
        <w:rPr>
          <w:rStyle w:val="Fontdeparagrafimplicit"/>
          <w:rFonts w:ascii="Arial Narrow" w:hAnsi="Arial Narrow" w:cs="Courier New"/>
          <w:b/>
          <w:bCs/>
          <w:sz w:val="24"/>
          <w:szCs w:val="24"/>
          <w:lang w:val="en-US"/>
        </w:rPr>
        <w:t xml:space="preserve">decembrie 2002 (**republicată**) </w:t>
      </w:r>
      <w:r>
        <w:rPr>
          <w:rStyle w:val="Fontdeparagrafimplicit"/>
          <w:rFonts w:ascii="Arial Narrow" w:hAnsi="Arial Narrow" w:cs="Courier New"/>
          <w:sz w:val="24"/>
          <w:szCs w:val="24"/>
          <w:lang w:val="en-US"/>
        </w:rPr>
        <w:t>privind auditul public intern</w:t>
      </w:r>
    </w:p>
    <w:p w:rsidR="00D6430B" w:rsidRDefault="00A06083">
      <w:pPr>
        <w:pStyle w:val="Titlu1"/>
      </w:pPr>
      <w:r>
        <w:t>Art. 22 din Legea 672</w:t>
      </w:r>
    </w:p>
    <w:p w:rsidR="00D6430B" w:rsidRDefault="00A06083">
      <w:pPr>
        <w:suppressAutoHyphens w:val="0"/>
        <w:autoSpaceDE w:val="0"/>
        <w:spacing w:after="0" w:line="360" w:lineRule="auto"/>
        <w:ind w:firstLine="709"/>
        <w:jc w:val="both"/>
        <w:textAlignment w:val="auto"/>
      </w:pPr>
      <w:r>
        <w:rPr>
          <w:rStyle w:val="Fontdeparagrafimplicit"/>
          <w:rFonts w:ascii="Arial Narrow" w:hAnsi="Arial Narrow" w:cs="Courier New"/>
          <w:lang w:val="en-US"/>
        </w:rPr>
        <w:t xml:space="preserve">  (</w:t>
      </w:r>
      <w:r>
        <w:rPr>
          <w:rStyle w:val="Fontdeparagrafimplicit"/>
          <w:rFonts w:ascii="Arial Narrow" w:hAnsi="Arial Narrow" w:cs="Courier New"/>
          <w:sz w:val="24"/>
          <w:szCs w:val="24"/>
          <w:lang w:val="en-US"/>
        </w:rPr>
        <w:t>1) Persoanele care sunt soţi, rude sau afini până la gradul al patrulea inclusiv cu conducătorul entităţii publice nu pot fi auditori interni în cadrul aceleiaşi entită</w:t>
      </w:r>
      <w:r>
        <w:rPr>
          <w:rStyle w:val="Fontdeparagrafimplicit"/>
          <w:rFonts w:ascii="Arial Narrow" w:hAnsi="Arial Narrow" w:cs="Courier New"/>
          <w:sz w:val="24"/>
          <w:szCs w:val="24"/>
          <w:lang w:val="en-US"/>
        </w:rPr>
        <w:t>ţi publice.</w:t>
      </w:r>
    </w:p>
    <w:p w:rsidR="00D6430B" w:rsidRDefault="00A06083">
      <w:pPr>
        <w:suppressAutoHyphens w:val="0"/>
        <w:autoSpaceDE w:val="0"/>
        <w:spacing w:after="0" w:line="360" w:lineRule="auto"/>
        <w:ind w:firstLine="709"/>
        <w:jc w:val="both"/>
        <w:textAlignment w:val="auto"/>
        <w:rPr>
          <w:rFonts w:ascii="Arial Narrow" w:hAnsi="Arial Narrow" w:cs="Courier New"/>
          <w:sz w:val="24"/>
          <w:szCs w:val="24"/>
          <w:lang w:val="en-US"/>
        </w:rPr>
      </w:pPr>
      <w:r>
        <w:rPr>
          <w:rFonts w:ascii="Arial Narrow" w:hAnsi="Arial Narrow" w:cs="Courier New"/>
          <w:sz w:val="24"/>
          <w:szCs w:val="24"/>
          <w:lang w:val="en-US"/>
        </w:rPr>
        <w:t xml:space="preserve">    (2) Auditorii interni nu pot fi desemnaţi să efectueze misiuni de audit public intern la o structură/entitate publică dacă sunt soţi, rude sau afini până la gradul al patrulea inclusiv cu conducătorul acesteia sau cu membrii organului de co</w:t>
      </w:r>
      <w:r>
        <w:rPr>
          <w:rFonts w:ascii="Arial Narrow" w:hAnsi="Arial Narrow" w:cs="Courier New"/>
          <w:sz w:val="24"/>
          <w:szCs w:val="24"/>
          <w:lang w:val="en-US"/>
        </w:rPr>
        <w:t>nducere colectivă.</w:t>
      </w:r>
    </w:p>
    <w:p w:rsidR="00D6430B" w:rsidRDefault="00A06083">
      <w:pPr>
        <w:suppressAutoHyphens w:val="0"/>
        <w:autoSpaceDE w:val="0"/>
        <w:spacing w:after="0" w:line="360" w:lineRule="auto"/>
        <w:ind w:firstLine="709"/>
        <w:jc w:val="both"/>
        <w:textAlignment w:val="auto"/>
        <w:rPr>
          <w:rFonts w:ascii="Arial Narrow" w:hAnsi="Arial Narrow" w:cs="Courier New"/>
          <w:sz w:val="24"/>
          <w:szCs w:val="24"/>
          <w:lang w:val="en-US"/>
        </w:rPr>
      </w:pPr>
      <w:r>
        <w:rPr>
          <w:rFonts w:ascii="Arial Narrow" w:hAnsi="Arial Narrow" w:cs="Courier New"/>
          <w:sz w:val="24"/>
          <w:szCs w:val="24"/>
          <w:lang w:val="en-US"/>
        </w:rPr>
        <w:t xml:space="preserve">    (3) Auditorii interni nu trebuie implicaţi în vreun fel în îndeplinirea activităţilor pe care în mod potenţial le pot audita şi nici în elaborarea şi implementarea sistemelor de control intern al entităţilor publice.</w:t>
      </w:r>
    </w:p>
    <w:p w:rsidR="00D6430B" w:rsidRDefault="00A06083">
      <w:pPr>
        <w:suppressAutoHyphens w:val="0"/>
        <w:autoSpaceDE w:val="0"/>
        <w:spacing w:after="0" w:line="360" w:lineRule="auto"/>
        <w:ind w:firstLine="709"/>
        <w:jc w:val="both"/>
        <w:textAlignment w:val="auto"/>
        <w:rPr>
          <w:rFonts w:ascii="Arial Narrow" w:hAnsi="Arial Narrow" w:cs="Courier New"/>
          <w:sz w:val="24"/>
          <w:szCs w:val="24"/>
          <w:lang w:val="en-US"/>
        </w:rPr>
      </w:pPr>
      <w:r>
        <w:rPr>
          <w:rFonts w:ascii="Arial Narrow" w:hAnsi="Arial Narrow" w:cs="Courier New"/>
          <w:sz w:val="24"/>
          <w:szCs w:val="24"/>
          <w:lang w:val="en-US"/>
        </w:rPr>
        <w:t xml:space="preserve">    (4) Auditori</w:t>
      </w:r>
      <w:r>
        <w:rPr>
          <w:rFonts w:ascii="Arial Narrow" w:hAnsi="Arial Narrow" w:cs="Courier New"/>
          <w:sz w:val="24"/>
          <w:szCs w:val="24"/>
          <w:lang w:val="en-US"/>
        </w:rPr>
        <w:t>i interni care au responsabilităţi în derularea programelor şi proiectelor finanţate integral sau parţial de Uniunea Europeană nu trebuie implicaţi în auditarea acestor programe.</w:t>
      </w:r>
    </w:p>
    <w:p w:rsidR="00D6430B" w:rsidRDefault="00A06083">
      <w:pPr>
        <w:pStyle w:val="Indentcorptext"/>
      </w:pPr>
      <w:r>
        <w:t xml:space="preserve">    (5) Auditorilor interni nu trebuie să li se încredinţeze misiuni de audit</w:t>
      </w:r>
      <w:r>
        <w:t xml:space="preserve"> public intern în sectoarele de activitate în care aceştia au deţinut funcţii sau au fost implicaţi în alt mod; această interdicţie se poate ridica după trecerea unei perioade de 3 ani.</w:t>
      </w:r>
    </w:p>
    <w:p w:rsidR="00D6430B" w:rsidRDefault="00A06083">
      <w:pPr>
        <w:pStyle w:val="Indentcorptext"/>
      </w:pPr>
      <w:r>
        <w:t xml:space="preserve">    (6) Auditorii interni care se găsesc în una dintre situaţiile prev</w:t>
      </w:r>
      <w:r>
        <w:t>ăzute la alin. (1)-(5) au obligaţia de a informa de îndată, în scris, conducătorul entităţii publice şi şeful structurii de audit public intern.</w:t>
      </w:r>
    </w:p>
    <w:p w:rsidR="00D6430B" w:rsidRDefault="00A06083">
      <w:pPr>
        <w:suppressAutoHyphens w:val="0"/>
        <w:autoSpaceDE w:val="0"/>
        <w:spacing w:after="0" w:line="360" w:lineRule="auto"/>
        <w:jc w:val="both"/>
        <w:textAlignment w:val="auto"/>
        <w:rPr>
          <w:rFonts w:ascii="Arial Narrow" w:hAnsi="Arial Narrow"/>
          <w:sz w:val="24"/>
          <w:szCs w:val="24"/>
        </w:rPr>
      </w:pPr>
      <w:r>
        <w:rPr>
          <w:rFonts w:ascii="Arial Narrow" w:hAnsi="Arial Narrow"/>
          <w:sz w:val="24"/>
          <w:szCs w:val="24"/>
        </w:rPr>
        <w:t xml:space="preserve">                                                                                       </w:t>
      </w:r>
    </w:p>
    <w:p w:rsidR="00D6430B" w:rsidRDefault="00A06083">
      <w:pPr>
        <w:spacing w:line="360" w:lineRule="auto"/>
        <w:ind w:firstLine="708"/>
        <w:jc w:val="both"/>
        <w:rPr>
          <w:rFonts w:ascii="Arial Narrow" w:hAnsi="Arial Narrow"/>
          <w:sz w:val="24"/>
          <w:szCs w:val="24"/>
        </w:rPr>
      </w:pPr>
      <w:r>
        <w:rPr>
          <w:rFonts w:ascii="Arial Narrow" w:hAnsi="Arial Narrow"/>
          <w:sz w:val="24"/>
          <w:szCs w:val="24"/>
        </w:rPr>
        <w:t xml:space="preserve">Declar pe </w:t>
      </w:r>
      <w:r>
        <w:rPr>
          <w:rFonts w:ascii="Arial Narrow" w:hAnsi="Arial Narrow"/>
          <w:sz w:val="24"/>
          <w:szCs w:val="24"/>
        </w:rPr>
        <w:t>propria raspundere ca nu exista incompatibilitati privind exercitarea functiei de auditor în cadrul SAJ Neamt.</w:t>
      </w:r>
    </w:p>
    <w:p w:rsidR="00D6430B" w:rsidRDefault="00A06083">
      <w:pPr>
        <w:spacing w:line="360" w:lineRule="auto"/>
        <w:ind w:left="4956" w:firstLine="708"/>
        <w:jc w:val="both"/>
        <w:rPr>
          <w:rFonts w:ascii="Arial Narrow" w:hAnsi="Arial Narrow"/>
          <w:sz w:val="24"/>
          <w:szCs w:val="24"/>
        </w:rPr>
      </w:pPr>
      <w:r>
        <w:rPr>
          <w:rFonts w:ascii="Arial Narrow" w:hAnsi="Arial Narrow"/>
          <w:sz w:val="24"/>
          <w:szCs w:val="24"/>
        </w:rPr>
        <w:t xml:space="preserve">NUMELE SI PRENUMELE </w:t>
      </w:r>
    </w:p>
    <w:p w:rsidR="00D6430B" w:rsidRDefault="00D6430B">
      <w:pPr>
        <w:spacing w:line="360" w:lineRule="auto"/>
        <w:jc w:val="both"/>
        <w:rPr>
          <w:rFonts w:ascii="Arial Narrow" w:hAnsi="Arial Narrow"/>
          <w:sz w:val="24"/>
          <w:szCs w:val="24"/>
        </w:rPr>
      </w:pPr>
    </w:p>
    <w:p w:rsidR="00D6430B" w:rsidRDefault="00A06083">
      <w:pPr>
        <w:spacing w:line="360" w:lineRule="auto"/>
        <w:jc w:val="both"/>
      </w:pPr>
      <w:r>
        <w:rPr>
          <w:rStyle w:val="Fontdeparagrafimplicit"/>
          <w:rFonts w:ascii="Arial Narrow" w:hAnsi="Arial Narrow"/>
          <w:sz w:val="24"/>
          <w:szCs w:val="24"/>
        </w:rPr>
        <w:t xml:space="preserve">    DATA                                                                                                   SEMNATURA</w:t>
      </w:r>
    </w:p>
    <w:sectPr w:rsidR="00D6430B">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083" w:rsidRDefault="00A06083">
      <w:pPr>
        <w:spacing w:after="0"/>
      </w:pPr>
      <w:r>
        <w:separator/>
      </w:r>
    </w:p>
  </w:endnote>
  <w:endnote w:type="continuationSeparator" w:id="0">
    <w:p w:rsidR="00A06083" w:rsidRDefault="00A060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083" w:rsidRDefault="00A06083">
      <w:pPr>
        <w:spacing w:after="0"/>
      </w:pPr>
      <w:r>
        <w:rPr>
          <w:color w:val="000000"/>
        </w:rPr>
        <w:separator/>
      </w:r>
    </w:p>
  </w:footnote>
  <w:footnote w:type="continuationSeparator" w:id="0">
    <w:p w:rsidR="00A06083" w:rsidRDefault="00A0608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6430B"/>
    <w:rsid w:val="00A06083"/>
    <w:rsid w:val="00D6430B"/>
    <w:rsid w:val="00FE75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1EB43D-9A08-4ABA-9389-03EA5CC1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o-RO"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
    <w:name w:val="Titlu 1"/>
    <w:basedOn w:val="Normal"/>
    <w:next w:val="Normal"/>
    <w:pPr>
      <w:keepNext/>
      <w:suppressAutoHyphens w:val="0"/>
      <w:autoSpaceDE w:val="0"/>
      <w:spacing w:after="0" w:line="360" w:lineRule="auto"/>
      <w:ind w:firstLine="709"/>
      <w:jc w:val="both"/>
      <w:textAlignment w:val="auto"/>
      <w:outlineLvl w:val="0"/>
    </w:pPr>
    <w:rPr>
      <w:rFonts w:ascii="Arial Narrow" w:hAnsi="Arial Narrow"/>
      <w:b/>
      <w:bCs/>
      <w:sz w:val="24"/>
      <w:szCs w:val="24"/>
    </w:rPr>
  </w:style>
  <w:style w:type="character" w:customStyle="1" w:styleId="Fontdeparagrafimplicit">
    <w:name w:val="Font de paragraf implicit"/>
  </w:style>
  <w:style w:type="paragraph" w:customStyle="1" w:styleId="TextnBalon">
    <w:name w:val="Text în Balon"/>
    <w:basedOn w:val="Normal"/>
    <w:pPr>
      <w:spacing w:after="0"/>
    </w:pPr>
    <w:rPr>
      <w:rFonts w:ascii="Segoe UI" w:hAnsi="Segoe UI" w:cs="Segoe UI"/>
      <w:sz w:val="18"/>
      <w:szCs w:val="18"/>
    </w:rPr>
  </w:style>
  <w:style w:type="character" w:customStyle="1" w:styleId="TextnBalonCaracter">
    <w:name w:val="Text în Balon Caracter"/>
    <w:basedOn w:val="Fontdeparagrafimplicit"/>
    <w:rPr>
      <w:rFonts w:ascii="Segoe UI" w:hAnsi="Segoe UI" w:cs="Segoe UI"/>
      <w:sz w:val="18"/>
      <w:szCs w:val="18"/>
    </w:rPr>
  </w:style>
  <w:style w:type="paragraph" w:customStyle="1" w:styleId="Listparagraf">
    <w:name w:val="Listă paragraf"/>
    <w:basedOn w:val="Normal"/>
    <w:pPr>
      <w:ind w:left="720"/>
    </w:pPr>
  </w:style>
  <w:style w:type="character" w:customStyle="1" w:styleId="Titlu1Caracter">
    <w:name w:val="Titlu 1 Caracter"/>
    <w:basedOn w:val="Fontdeparagrafimplicit"/>
    <w:rPr>
      <w:rFonts w:ascii="Arial Narrow" w:hAnsi="Arial Narrow"/>
      <w:b/>
      <w:bCs/>
      <w:sz w:val="24"/>
      <w:szCs w:val="24"/>
    </w:rPr>
  </w:style>
  <w:style w:type="paragraph" w:customStyle="1" w:styleId="Indentcorptext">
    <w:name w:val="Indent corp text"/>
    <w:basedOn w:val="Normal"/>
    <w:pPr>
      <w:suppressAutoHyphens w:val="0"/>
      <w:autoSpaceDE w:val="0"/>
      <w:spacing w:after="0" w:line="360" w:lineRule="auto"/>
      <w:ind w:firstLine="709"/>
      <w:jc w:val="both"/>
      <w:textAlignment w:val="auto"/>
    </w:pPr>
    <w:rPr>
      <w:rFonts w:ascii="Arial Narrow" w:hAnsi="Arial Narrow" w:cs="Courier New"/>
      <w:sz w:val="24"/>
      <w:szCs w:val="24"/>
      <w:lang w:val="en-US"/>
    </w:rPr>
  </w:style>
  <w:style w:type="character" w:customStyle="1" w:styleId="IndentcorptextCaracter">
    <w:name w:val="Indent corp text Caracter"/>
    <w:basedOn w:val="Fontdeparagrafimplicit"/>
    <w:rPr>
      <w:rFonts w:ascii="Arial Narrow" w:hAnsi="Arial Narrow" w:cs="Courier New"/>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1710</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cp:lastPrinted>2020-02-03T05:34:00Z</cp:lastPrinted>
  <dcterms:created xsi:type="dcterms:W3CDTF">2021-07-12T06:09:00Z</dcterms:created>
  <dcterms:modified xsi:type="dcterms:W3CDTF">2021-07-12T06:09:00Z</dcterms:modified>
</cp:coreProperties>
</file>